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Autospacing="1" w:afterAutospacing="1"/>
        <w:ind w:firstLine="708"/>
        <w:jc w:val="both"/>
        <w:outlineLvl w:val="0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360" w:beforeAutospacing="1" w:afterAutospacing="1"/>
        <w:ind w:firstLine="708"/>
        <w:jc w:val="both"/>
        <w:outlineLvl w:val="0"/>
        <w:rPr>
          <w:b/>
          <w:b/>
        </w:rPr>
      </w:pPr>
      <w:r>
        <w:rPr>
          <w:rFonts w:eastAsia="Times New Roman"/>
          <w:b/>
          <w:bCs/>
        </w:rPr>
        <w:t xml:space="preserve">Wójt Gminy Jastków </w:t>
      </w:r>
      <w:r>
        <w:rPr>
          <w:b/>
        </w:rPr>
        <w:t xml:space="preserve">na podstawie Art. 33 Ustawy z dnia 11 lipca 2014r </w:t>
      </w:r>
      <w:r>
        <w:rPr>
          <w:b/>
          <w:i/>
        </w:rPr>
        <w:t>o zasadach realizacji programów w zakresie polityki spójności finansowanych w perspektywie finansowej 2014 -2020</w:t>
      </w:r>
      <w:r>
        <w:rPr>
          <w:b/>
        </w:rPr>
        <w:t xml:space="preserve"> </w:t>
      </w:r>
      <w:r>
        <w:rPr>
          <w:b/>
          <w:i/>
        </w:rPr>
        <w:t>(Dz. U. 2016.2017 z dnia 2016.02.22)</w:t>
      </w:r>
      <w:r>
        <w:rPr>
          <w:b/>
        </w:rPr>
        <w:t xml:space="preserve"> jako Lider ogłasza otwarty nabór na wyłonienie Partnera spoza sektora finansów publicznych do wspólnego przygotowania i realizacji projektu stanowiącego odpowiedź na ogłoszony przez Zarząd Województwa Lubelskiego – Instytucja Zarządzająca Regionalnym Programem Operacyjnym Województwa Lubelskiego na lata 2014 – 2020 Departament Wdrażania Europejskiego Funduszu Społecznego Konkurs Nr RPLU.12.02.00-IZ.00-06-001/16 Oś priorytetowa 12 </w:t>
      </w:r>
      <w:r>
        <w:rPr>
          <w:b/>
          <w:i/>
        </w:rPr>
        <w:t>Edukacja, kwalifikacje i kompetencje Regionalnego Programu Operacyjnego Województwa Lubelskiego na lata 2014 – 2020</w:t>
      </w:r>
      <w:r>
        <w:rPr>
          <w:b/>
        </w:rPr>
        <w:t xml:space="preserve">, Priorytet Inwestycyjny 10i </w:t>
      </w:r>
      <w:r>
        <w:rPr>
          <w:b/>
          <w:i/>
        </w:rPr>
        <w:t>Ograniczenie i zapobieganie przedwczesnemu kończeniu nauki szkolnej oraz zapewnienie równego dostępu do dobrej jakości wczesnej edukacji elementarnej oraz kształcenia podstawowego, gimnazjalnego i ponadgimnazjalnego, z uwzględnieniem formalnych, nieformalnych i pozaformalnych ścieżek kształcenia umożliwiających ponowne podjęcie kształcenia i szkolenia</w:t>
      </w:r>
      <w:r>
        <w:rPr>
          <w:b/>
        </w:rPr>
        <w:t xml:space="preserve">, Działanie 12.2. </w:t>
      </w:r>
      <w:r>
        <w:rPr>
          <w:b/>
          <w:i/>
        </w:rPr>
        <w:t xml:space="preserve">Kształcenie Ogólne </w:t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0"/>
        <w:rPr/>
      </w:pPr>
      <w:r>
        <w:rPr/>
        <w:t>Informacje  o  konkursie  wraz  z  regulaminem  konkursu  zamieszczone  są  na  stronie internetowej </w:t>
      </w:r>
      <w:r>
        <w:rPr>
          <w:highlight w:val="yellow"/>
        </w:rPr>
        <w:t>http://jastkow.pl/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7" w:right="1247" w:header="709" w:top="851" w:footer="709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drawing>
        <wp:inline distT="0" distB="0" distL="0" distR="9525">
          <wp:extent cx="4962525" cy="628650"/>
          <wp:effectExtent l="0" t="0" r="0" b="0"/>
          <wp:docPr id="2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3665" distR="113665" simplePos="0" locked="0" layoutInCell="1" allowOverlap="1" relativeHeight="2">
              <wp:simplePos x="0" y="0"/>
              <wp:positionH relativeFrom="column">
                <wp:posOffset>-306070</wp:posOffset>
              </wp:positionH>
              <wp:positionV relativeFrom="paragraph">
                <wp:posOffset>-31750</wp:posOffset>
              </wp:positionV>
              <wp:extent cx="6163310" cy="10160"/>
              <wp:effectExtent l="9525" t="9525" r="9525" b="9525"/>
              <wp:wrapNone/>
              <wp:docPr id="1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840" cy="9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stroked="t" style="position:absolute;margin-left:-24.1pt;margin-top:-2.5pt;width:485.2pt;height:0.7pt" type="shapetype_32">
              <w10:wrap type="none"/>
              <v:fill o:detectmouseclick="t" on="false"/>
              <v:stroke color="black" weight="9360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jc w:val="center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auto"/>
      <w:sz w:val="24"/>
      <w:szCs w:val="24"/>
      <w:lang w:val="pl-PL" w:eastAsia="pl-PL" w:bidi="ar-SA"/>
    </w:rPr>
  </w:style>
  <w:style w:type="paragraph" w:styleId="Nagwek2">
    <w:name w:val="Nagłówek 2"/>
    <w:basedOn w:val="Normal"/>
    <w:qFormat/>
    <w:rsid w:val="00cd44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Nagłówek 3"/>
    <w:basedOn w:val="Normal"/>
    <w:qFormat/>
    <w:rsid w:val="00cd44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12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WW8Num8z0" w:customStyle="1">
    <w:name w:val="WW8Num8z0"/>
    <w:qFormat/>
    <w:rPr>
      <w:rFonts w:cs="Times New Roman"/>
      <w:b w:val="false"/>
      <w:i w:val="false"/>
    </w:rPr>
  </w:style>
  <w:style w:type="character" w:styleId="WW8Num8z1" w:customStyle="1">
    <w:name w:val="WW8Num8z1"/>
    <w:qFormat/>
    <w:rPr>
      <w:rFonts w:cs="Times New Roman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rFonts w:cs="Times New Roman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2" w:customStyle="1">
    <w:name w:val="WW8Num11z2"/>
    <w:qFormat/>
    <w:rPr>
      <w:rFonts w:cs="Times New Roman"/>
      <w:b w:val="false"/>
      <w:i w:val="false"/>
    </w:rPr>
  </w:style>
  <w:style w:type="character" w:styleId="WW8Num21z0" w:customStyle="1">
    <w:name w:val="WW8Num21z0"/>
    <w:qFormat/>
    <w:rPr>
      <w:rFonts w:cs="Times New Roman"/>
      <w:b w:val="false"/>
    </w:rPr>
  </w:style>
  <w:style w:type="character" w:styleId="WW8Num21z1" w:customStyle="1">
    <w:name w:val="WW8Num21z1"/>
    <w:qFormat/>
    <w:rPr>
      <w:rFonts w:cs="Times New Roman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cs="Times New Roman"/>
    </w:rPr>
  </w:style>
  <w:style w:type="character" w:styleId="WW8Num23z0" w:customStyle="1">
    <w:name w:val="WW8Num23z0"/>
    <w:qFormat/>
    <w:rPr>
      <w:rFonts w:ascii="Times New Roman" w:hAnsi="Times New Roman" w:cs="Times New Roman"/>
      <w:b w:val="false"/>
    </w:rPr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22z0" w:customStyle="1">
    <w:name w:val="WW8Num22z0"/>
    <w:qFormat/>
    <w:rPr>
      <w:rFonts w:cs="Times New Roman"/>
      <w:b w:val="false"/>
    </w:rPr>
  </w:style>
  <w:style w:type="character" w:styleId="WW8Num22z1" w:customStyle="1">
    <w:name w:val="WW8Num22z1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Domylnaczcionkaakapitu2" w:customStyle="1">
    <w:name w:val="Domyślna czcionka akapitu2"/>
    <w:qFormat/>
    <w:rPr/>
  </w:style>
  <w:style w:type="character" w:styleId="Teksttreci" w:customStyle="1">
    <w:name w:val="Tekst treści_"/>
    <w:qFormat/>
    <w:rPr>
      <w:rFonts w:ascii="Batang" w:hAnsi="Batang" w:eastAsia="Batang" w:cs="Batang"/>
      <w:spacing w:val="0"/>
      <w:sz w:val="20"/>
      <w:szCs w:val="20"/>
    </w:rPr>
  </w:style>
  <w:style w:type="character" w:styleId="TeksttreciPogrubienie" w:customStyle="1">
    <w:name w:val="Tekst treści + Pogrubienie"/>
    <w:qFormat/>
    <w:rPr>
      <w:rFonts w:ascii="Batang" w:hAnsi="Batang" w:eastAsia="Batang" w:cs="Batang"/>
      <w:b/>
      <w:bCs/>
      <w:spacing w:val="0"/>
      <w:sz w:val="20"/>
      <w:szCs w:val="20"/>
    </w:rPr>
  </w:style>
  <w:style w:type="character" w:styleId="Nagwek1" w:customStyle="1">
    <w:name w:val="Nagłówek #1_"/>
    <w:qFormat/>
    <w:rPr>
      <w:rFonts w:ascii="Batang" w:hAnsi="Batang" w:eastAsia="Batang" w:cs="Batang"/>
      <w:spacing w:val="0"/>
      <w:sz w:val="20"/>
      <w:szCs w:val="20"/>
    </w:rPr>
  </w:style>
  <w:style w:type="character" w:styleId="Nagwek11" w:customStyle="1">
    <w:name w:val="Nagłówek #1"/>
    <w:basedOn w:val="Nagwek1"/>
    <w:qFormat/>
    <w:rPr>
      <w:rFonts w:ascii="Batang" w:hAnsi="Batang" w:eastAsia="Batang" w:cs="Batang"/>
      <w:spacing w:val="0"/>
      <w:sz w:val="20"/>
      <w:szCs w:val="20"/>
    </w:rPr>
  </w:style>
  <w:style w:type="character" w:styleId="Nagwek1Odstpy1pt" w:customStyle="1">
    <w:name w:val="Nagłówek #1 + Odstępy 1 pt"/>
    <w:qFormat/>
    <w:rPr>
      <w:rFonts w:ascii="Batang" w:hAnsi="Batang" w:eastAsia="Batang" w:cs="Batang"/>
      <w:spacing w:val="20"/>
      <w:sz w:val="20"/>
      <w:szCs w:val="20"/>
    </w:rPr>
  </w:style>
  <w:style w:type="character" w:styleId="TekstdymkaZnak" w:customStyle="1">
    <w:name w:val="Tekst dymka Znak"/>
    <w:link w:val="Tekstdymka"/>
    <w:uiPriority w:val="99"/>
    <w:semiHidden/>
    <w:qFormat/>
    <w:rsid w:val="00007311"/>
    <w:rPr>
      <w:rFonts w:ascii="Segoe UI" w:hAnsi="Segoe UI" w:eastAsia="Lucida Sans Unicode" w:cs="Segoe UI"/>
      <w:sz w:val="18"/>
      <w:szCs w:val="18"/>
    </w:rPr>
  </w:style>
  <w:style w:type="character" w:styleId="ListLabel1">
    <w:name w:val="ListLabel 1"/>
    <w:qFormat/>
    <w:rPr>
      <w:rFonts w:cs="Times New Roman"/>
      <w:b w:val="false"/>
      <w:i w:val="false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Times New Roman"/>
      <w:b w:val="false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color w:val="000000"/>
      <w:sz w:val="22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semiHidden/>
    <w:pPr>
      <w:spacing w:before="0" w:after="120"/>
    </w:pPr>
    <w:rPr/>
  </w:style>
  <w:style w:type="paragraph" w:styleId="Lista">
    <w:name w:val="Lista"/>
    <w:basedOn w:val="Tretekstu"/>
    <w:semiHidden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12" w:customStyle="1">
    <w:name w:val="Nagłówek1"/>
    <w:basedOn w:val="Normal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tyle31" w:customStyle="1">
    <w:name w:val="Style3"/>
    <w:basedOn w:val="Normal"/>
    <w:qFormat/>
    <w:pPr>
      <w:spacing w:lineRule="exact" w:line="250"/>
      <w:jc w:val="both"/>
    </w:pPr>
    <w:rPr/>
  </w:style>
  <w:style w:type="paragraph" w:styleId="Style61" w:customStyle="1">
    <w:name w:val="Style6"/>
    <w:basedOn w:val="Normal"/>
    <w:qFormat/>
    <w:pPr>
      <w:jc w:val="both"/>
    </w:pPr>
    <w:rPr/>
  </w:style>
  <w:style w:type="paragraph" w:styleId="Style51" w:customStyle="1">
    <w:name w:val="Style5"/>
    <w:basedOn w:val="Normal"/>
    <w:qFormat/>
    <w:pPr>
      <w:spacing w:lineRule="exact" w:line="312"/>
      <w:ind w:firstLine="235"/>
    </w:pPr>
    <w:rPr/>
  </w:style>
  <w:style w:type="paragraph" w:styleId="Style12" w:customStyle="1">
    <w:name w:val="Style1"/>
    <w:basedOn w:val="Normal"/>
    <w:qFormat/>
    <w:pPr>
      <w:spacing w:lineRule="exact" w:line="250"/>
      <w:jc w:val="both"/>
    </w:pPr>
    <w:rPr/>
  </w:style>
  <w:style w:type="paragraph" w:styleId="Style41" w:customStyle="1">
    <w:name w:val="Style4"/>
    <w:basedOn w:val="Normal"/>
    <w:qFormat/>
    <w:pPr>
      <w:spacing w:lineRule="exact" w:line="254"/>
      <w:ind w:hanging="350"/>
      <w:jc w:val="both"/>
    </w:pPr>
    <w:rPr/>
  </w:style>
  <w:style w:type="paragraph" w:styleId="Style21" w:customStyle="1">
    <w:name w:val="Style2"/>
    <w:basedOn w:val="Normal"/>
    <w:qFormat/>
    <w:pPr>
      <w:spacing w:lineRule="exact" w:line="253"/>
      <w:ind w:hanging="350"/>
      <w:jc w:val="both"/>
    </w:pPr>
    <w:rPr/>
  </w:style>
  <w:style w:type="paragraph" w:styleId="Teksttreci1" w:customStyle="1">
    <w:name w:val="Tekst treści"/>
    <w:basedOn w:val="Normal"/>
    <w:qFormat/>
    <w:pPr>
      <w:spacing w:lineRule="exact" w:line="269" w:before="900" w:after="0"/>
      <w:ind w:hanging="320"/>
      <w:jc w:val="both"/>
    </w:pPr>
    <w:rPr>
      <w:rFonts w:ascii="Batang" w:hAnsi="Batang" w:eastAsia="Batang" w:cs="Batang"/>
      <w:sz w:val="20"/>
      <w:szCs w:val="20"/>
    </w:rPr>
  </w:style>
  <w:style w:type="paragraph" w:styleId="Teksttreci3" w:customStyle="1">
    <w:name w:val="Tekst treści (3)"/>
    <w:basedOn w:val="Normal"/>
    <w:qFormat/>
    <w:pPr>
      <w:spacing w:lineRule="auto"/>
    </w:pPr>
    <w:rPr>
      <w:rFonts w:eastAsia="Times New Roman"/>
      <w:b/>
      <w:bCs/>
      <w:sz w:val="21"/>
      <w:szCs w:val="21"/>
    </w:rPr>
  </w:style>
  <w:style w:type="paragraph" w:styleId="Nagwek13" w:customStyle="1">
    <w:name w:val="Nagłówek #1"/>
    <w:basedOn w:val="Normal"/>
    <w:qFormat/>
    <w:pPr>
      <w:spacing w:lineRule="exact" w:line="269" w:before="240" w:after="0"/>
      <w:ind w:left="0" w:hanging="0"/>
      <w:outlineLvl w:val="0"/>
    </w:pPr>
    <w:rPr>
      <w:rFonts w:ascii="Batang" w:hAnsi="Batang" w:eastAsia="Batang" w:cs="Batang"/>
      <w:sz w:val="20"/>
      <w:szCs w:val="20"/>
    </w:rPr>
  </w:style>
  <w:style w:type="paragraph" w:styleId="Nagwek21" w:customStyle="1">
    <w:name w:val="Nagłówek #2"/>
    <w:basedOn w:val="Normal"/>
    <w:qFormat/>
    <w:pPr>
      <w:spacing w:lineRule="auto" w:before="0" w:after="900"/>
      <w:ind w:left="0" w:hanging="320"/>
      <w:outlineLvl w:val="1"/>
    </w:pPr>
    <w:rPr>
      <w:rFonts w:ascii="Batang" w:hAnsi="Batang" w:eastAsia="Batang" w:cs="Batang"/>
      <w:b/>
      <w:bCs/>
      <w:sz w:val="20"/>
      <w:szCs w:val="20"/>
    </w:rPr>
  </w:style>
  <w:style w:type="paragraph" w:styleId="Gwka">
    <w:name w:val="Główka"/>
    <w:basedOn w:val="Normal"/>
    <w:rsid w:val="00ab351b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rsid w:val="00ab351b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rsid w:val="00557ba0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0731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LibreOffice/5.0.5.2$Linux_X86_64 LibreOffice_project/00m0$Build-2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2016-03-16T13:24:00Z</dcterms:created>
  <dc:creator>URZĄD MIEJSKI W PRUSZKOWIE</dc:creator>
  <dc:language>pl-PL</dc:language>
  <cp:lastModifiedBy>Konrad Makowski</cp:lastModifiedBy>
  <cp:lastPrinted>2016-01-28T12:40:00Z</cp:lastPrinted>
  <dcterms:modified xsi:type="dcterms:W3CDTF">2016-03-17T14:56:51Z</dcterms:modified>
  <cp:revision>3</cp:revision>
  <dc:title>Umowa użyczenia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