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6B" w:rsidRDefault="00FB75FC">
      <w:pPr>
        <w:pStyle w:val="Nagwek1"/>
        <w:spacing w:line="276" w:lineRule="auto"/>
        <w:jc w:val="center"/>
      </w:pPr>
      <w:r>
        <w:t xml:space="preserve">Regulamin naboru partnera </w:t>
      </w:r>
      <w:r>
        <w:rPr>
          <w:rFonts w:eastAsia="Times New Roman"/>
          <w:lang w:eastAsia="pl-PL"/>
        </w:rPr>
        <w:t xml:space="preserve">pochodzącego </w:t>
      </w:r>
      <w:r>
        <w:rPr>
          <w:rFonts w:eastAsia="Times New Roman"/>
          <w:u w:val="single"/>
          <w:lang w:eastAsia="pl-PL"/>
        </w:rPr>
        <w:t>spoza sektora finansów publicznych</w:t>
      </w:r>
      <w:r>
        <w:rPr>
          <w:rFonts w:eastAsia="Times New Roman"/>
          <w:lang w:eastAsia="pl-PL"/>
        </w:rPr>
        <w:t xml:space="preserve">, do wspólnej realizacji projektu, w ramach Funduszy Europejskich dla Lubelskiego 2021-27, Priorytet X: Lepsza </w:t>
      </w:r>
      <w:proofErr w:type="gramStart"/>
      <w:r>
        <w:rPr>
          <w:rFonts w:eastAsia="Times New Roman"/>
          <w:lang w:eastAsia="pl-PL"/>
        </w:rPr>
        <w:t xml:space="preserve">edukacja , </w:t>
      </w:r>
      <w:proofErr w:type="gramEnd"/>
      <w:r>
        <w:rPr>
          <w:rFonts w:eastAsia="Times New Roman"/>
          <w:lang w:eastAsia="pl-PL"/>
        </w:rPr>
        <w:t xml:space="preserve">Działanie 10.3 Działanie 10.3 Kształcenie </w:t>
      </w:r>
      <w:proofErr w:type="gramStart"/>
      <w:r>
        <w:rPr>
          <w:rFonts w:eastAsia="Times New Roman"/>
          <w:lang w:eastAsia="pl-PL"/>
        </w:rPr>
        <w:t xml:space="preserve">ogólne . </w:t>
      </w:r>
      <w:proofErr w:type="gramEnd"/>
      <w:r>
        <w:rPr>
          <w:rFonts w:eastAsia="Times New Roman"/>
          <w:lang w:eastAsia="pl-PL"/>
        </w:rPr>
        <w:t xml:space="preserve">Wnioskodawcą będzie Gmina </w:t>
      </w:r>
      <w:r w:rsidR="002439DB">
        <w:rPr>
          <w:rFonts w:eastAsia="Times New Roman"/>
          <w:lang w:eastAsia="pl-PL"/>
        </w:rPr>
        <w:t>Jastków</w:t>
      </w:r>
    </w:p>
    <w:p w:rsidR="0089756B" w:rsidRDefault="0089756B">
      <w:pPr>
        <w:shd w:val="clear" w:color="auto" w:fill="FFFFFF"/>
        <w:spacing w:beforeAutospacing="1" w:afterAutospacing="1" w:line="276" w:lineRule="auto"/>
        <w:jc w:val="center"/>
        <w:rPr>
          <w:rFonts w:ascii="Times New Roman" w:hAnsi="Times New Roman" w:cs="Times New Roman"/>
          <w:b/>
          <w:bCs/>
          <w:color w:val="211D1E"/>
          <w:sz w:val="24"/>
          <w:szCs w:val="24"/>
        </w:rPr>
      </w:pPr>
    </w:p>
    <w:p w:rsidR="0089756B" w:rsidRDefault="00FB75FC">
      <w:pPr>
        <w:pStyle w:val="Nagwek2"/>
        <w:jc w:val="center"/>
        <w:rPr>
          <w:color w:val="auto"/>
        </w:rPr>
      </w:pPr>
      <w:r>
        <w:rPr>
          <w:color w:val="auto"/>
        </w:rPr>
        <w:t>§ 1</w:t>
      </w:r>
    </w:p>
    <w:p w:rsidR="0089756B" w:rsidRDefault="00FB75FC">
      <w:pPr>
        <w:pStyle w:val="Nagwek2"/>
        <w:jc w:val="center"/>
        <w:rPr>
          <w:color w:val="auto"/>
        </w:rPr>
      </w:pPr>
      <w:r>
        <w:rPr>
          <w:color w:val="auto"/>
        </w:rPr>
        <w:t>Cel i przedmiot projektu</w:t>
      </w:r>
    </w:p>
    <w:p w:rsidR="0089756B" w:rsidRDefault="00FB75FC">
      <w:pPr>
        <w:pStyle w:val="Akapitzlist"/>
        <w:numPr>
          <w:ilvl w:val="0"/>
          <w:numId w:val="2"/>
        </w:numPr>
        <w:shd w:val="clear" w:color="auto" w:fill="FFFFFF"/>
        <w:spacing w:beforeAutospacing="1" w:after="0"/>
        <w:ind w:left="426" w:hanging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Celem Partnerstwa b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ędzie wspólna realizacja projektu skierowanego do osób uczniów szkół podstawowych zgodnie Wytycznymi w zakresie realizacji przedsięwzięć w obszarze kształcenia ogólnego z wykorzystaniem środków EFS i EFRR na lata 2021-27, ze szczególnym uczniów szkół podst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awowych Gminy </w:t>
      </w:r>
      <w:r w:rsidR="002439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Jastków</w:t>
      </w:r>
    </w:p>
    <w:p w:rsidR="0089756B" w:rsidRDefault="00FB75FC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Realizatorem projektu w imieniu Gminy </w:t>
      </w:r>
      <w:r w:rsidR="002439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Jastków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będzie </w:t>
      </w:r>
      <w:r w:rsidR="002439DB" w:rsidRPr="002439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Referat ds. Edukacji Kultury i Sportu, Spraw Społecznych</w:t>
      </w:r>
      <w:r w:rsidR="002439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Urzędu Gminy Jastków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jednostka odpowiedzialna za przygotowanie wspólnie z Partnerem wniosku projektowego, w odpowiedzi na k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onkurs dotyczący Działanie 10.3 Kształcenie ogólne FEL na lata 2021-27 ogłoszony przez Urząd Marszałkowski Województwa Lubelskiego.</w:t>
      </w:r>
    </w:p>
    <w:p w:rsidR="0089756B" w:rsidRDefault="00FB75FC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Przedmiotem projektu będzie wsparcie rozwijania kompetencji, umiejętności, uzdolnień, zainteresowań uczniów poza edukacją fo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rmalną oraz opracowanie programów rozwojowych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szkół </w:t>
      </w:r>
      <w:r w:rsidR="002439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</w:t>
      </w:r>
      <w:proofErr w:type="gramEnd"/>
      <w:r>
        <w:rPr>
          <w:rFonts w:ascii="Times New Roman" w:hAnsi="Times New Roman"/>
          <w:sz w:val="24"/>
          <w:szCs w:val="24"/>
        </w:rPr>
        <w:t xml:space="preserve"> Gminie </w:t>
      </w:r>
      <w:r w:rsidR="002439DB">
        <w:rPr>
          <w:rFonts w:ascii="Times New Roman" w:hAnsi="Times New Roman"/>
          <w:sz w:val="24"/>
          <w:szCs w:val="24"/>
        </w:rPr>
        <w:t>Jastków</w:t>
      </w:r>
    </w:p>
    <w:p w:rsidR="0089756B" w:rsidRDefault="00FB75FC">
      <w:pPr>
        <w:pStyle w:val="Akapitzlist"/>
        <w:shd w:val="clear" w:color="auto" w:fill="FFFFFF"/>
        <w:spacing w:beforeAutospacing="1" w:afterAutospacing="1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>4. Do zadań Partnera należeć będzie współpraca w przygotow</w:t>
      </w:r>
      <w:r>
        <w:rPr>
          <w:rFonts w:ascii="Times New Roman" w:hAnsi="Times New Roman"/>
          <w:sz w:val="24"/>
          <w:szCs w:val="24"/>
        </w:rPr>
        <w:t>aniu wniosku o dofinansowanie pr</w:t>
      </w:r>
      <w:r>
        <w:rPr>
          <w:rFonts w:ascii="Times New Roman" w:hAnsi="Times New Roman"/>
          <w:sz w:val="24"/>
          <w:szCs w:val="24"/>
        </w:rPr>
        <w:t xml:space="preserve">ojektu w oparciu o uzgodnioną z Gminą </w:t>
      </w:r>
      <w:r w:rsidR="002439DB">
        <w:rPr>
          <w:rFonts w:ascii="Times New Roman" w:hAnsi="Times New Roman"/>
          <w:sz w:val="24"/>
          <w:szCs w:val="24"/>
        </w:rPr>
        <w:t>Jastków</w:t>
      </w:r>
      <w:r>
        <w:rPr>
          <w:rFonts w:ascii="Times New Roman" w:hAnsi="Times New Roman"/>
          <w:sz w:val="24"/>
          <w:szCs w:val="24"/>
        </w:rPr>
        <w:t xml:space="preserve"> koncepcję realizacji projektu oraz realizacja mini</w:t>
      </w:r>
      <w:r>
        <w:rPr>
          <w:rFonts w:ascii="Times New Roman" w:hAnsi="Times New Roman"/>
          <w:sz w:val="24"/>
          <w:szCs w:val="24"/>
        </w:rPr>
        <w:t>mum 3 z podanych niżej 6 zadań, w zależności od potencjału kadrowo-organizacyjnego Partnera:</w:t>
      </w:r>
    </w:p>
    <w:p w:rsidR="0089756B" w:rsidRDefault="00FB75FC">
      <w:pPr>
        <w:shd w:val="clear" w:color="auto" w:fill="FFFFFF"/>
        <w:spacing w:beforeAutospacing="1" w:afterAutospacing="1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działania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rekrutacyjne,</w:t>
      </w:r>
    </w:p>
    <w:p w:rsidR="0089756B" w:rsidRDefault="00FB75FC">
      <w:pPr>
        <w:shd w:val="clear" w:color="auto" w:fill="FFFFFF"/>
        <w:spacing w:beforeAutospacing="1" w:afterAutospacing="1" w:line="276" w:lineRule="auto"/>
        <w:ind w:left="426"/>
        <w:jc w:val="both"/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zajęcia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dodatkowe dla uczniów,</w:t>
      </w:r>
    </w:p>
    <w:p w:rsidR="0089756B" w:rsidRDefault="00FB75FC">
      <w:pPr>
        <w:shd w:val="clear" w:color="auto" w:fill="FFFFFF"/>
        <w:spacing w:beforeAutospacing="1" w:afterAutospacing="1" w:line="276" w:lineRule="auto"/>
        <w:ind w:left="426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- organizacja wyjazdów edukacyjnych dla uczniów,</w:t>
      </w:r>
    </w:p>
    <w:p w:rsidR="0089756B" w:rsidRDefault="00FB75FC">
      <w:pPr>
        <w:shd w:val="clear" w:color="auto" w:fill="FFFFFF"/>
        <w:spacing w:beforeAutospacing="1" w:afterAutospacing="1" w:line="276" w:lineRule="auto"/>
        <w:ind w:left="426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- zakup wyposażenia projektowego,</w:t>
      </w:r>
    </w:p>
    <w:p w:rsidR="0089756B" w:rsidRDefault="00FB75FC">
      <w:pPr>
        <w:shd w:val="clear" w:color="auto" w:fill="FFFFFF"/>
        <w:spacing w:beforeAutospacing="1" w:afterAutospacing="1" w:line="276" w:lineRule="auto"/>
        <w:ind w:left="426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- realizację </w:t>
      </w:r>
      <w:r>
        <w:rPr>
          <w:rFonts w:ascii="Times New Roman" w:eastAsia="Calibri" w:hAnsi="Times New Roman" w:cs="Times New Roman"/>
          <w:sz w:val="24"/>
          <w:szCs w:val="24"/>
        </w:rPr>
        <w:t>wsparcia dla nauczycieli</w:t>
      </w:r>
    </w:p>
    <w:p w:rsidR="0089756B" w:rsidRDefault="00FB75FC">
      <w:pPr>
        <w:shd w:val="clear" w:color="auto" w:fill="FFFFFF"/>
        <w:spacing w:beforeAutospacing="1" w:afterAutospacing="1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wspólny monitoring i promocja projektu</w:t>
      </w:r>
    </w:p>
    <w:p w:rsidR="0089756B" w:rsidRDefault="0089756B">
      <w:pPr>
        <w:shd w:val="clear" w:color="auto" w:fill="FFFFFF"/>
        <w:spacing w:beforeAutospacing="1" w:afterAutospacing="1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56B" w:rsidRDefault="00FB75FC">
      <w:pPr>
        <w:pStyle w:val="Nagwek2"/>
        <w:jc w:val="center"/>
        <w:rPr>
          <w:color w:val="auto"/>
        </w:rPr>
      </w:pPr>
      <w:r>
        <w:rPr>
          <w:color w:val="auto"/>
        </w:rPr>
        <w:lastRenderedPageBreak/>
        <w:t xml:space="preserve">§ 2 </w:t>
      </w:r>
    </w:p>
    <w:p w:rsidR="0089756B" w:rsidRDefault="00FB75FC">
      <w:pPr>
        <w:pStyle w:val="Nagwek2"/>
        <w:jc w:val="center"/>
        <w:rPr>
          <w:color w:val="auto"/>
        </w:rPr>
      </w:pPr>
      <w:r>
        <w:rPr>
          <w:color w:val="auto"/>
        </w:rPr>
        <w:t>Nabór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1. Warunkiem uczestnictwa w naborze jest złożenie oferty wraz z załącznikami w terminie określonym w ogłoszeniu o naborze.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2. Formularz oferty stanowi załącznik nr 1 do 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>Regulaminu.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3. Do oferty należy załączyć następujące dokumenty:</w:t>
      </w:r>
    </w:p>
    <w:p w:rsidR="0089756B" w:rsidRDefault="00FB75FC">
      <w:pPr>
        <w:shd w:val="clear" w:color="auto" w:fill="FFFFFF"/>
        <w:spacing w:beforeAutospacing="1" w:after="0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>) aktualny odpis z rejestru lub odpowiedniego wyciągu z ewidencji (wystawiony nie wcześniej niż przed upływem 6 miesięcy przed terminem składania ofert) lub inne dokumenty potwierdzające stat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>us prawny oferenta i umocowanie osób go reprezentujących,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b) aktualny statut </w:t>
      </w: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podmiotu (jeśli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 podmiot go posiada).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4. Oferty złożone po terminie wskazanym w ogłoszeniu, tj. po 19 maja 2023 roku, godz.10:00,</w:t>
      </w:r>
      <w:bookmarkStart w:id="0" w:name="_GoBack"/>
      <w:bookmarkEnd w:id="0"/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 pozostaną bez rozpatrzenia.</w:t>
      </w:r>
    </w:p>
    <w:p w:rsidR="0089756B" w:rsidRDefault="00FB75FC">
      <w:pPr>
        <w:pStyle w:val="Nagwek2"/>
        <w:jc w:val="center"/>
        <w:rPr>
          <w:color w:val="auto"/>
        </w:rPr>
      </w:pPr>
      <w:r>
        <w:rPr>
          <w:color w:val="auto"/>
        </w:rPr>
        <w:t>§ 3</w:t>
      </w:r>
    </w:p>
    <w:p w:rsidR="0089756B" w:rsidRDefault="00FB75FC">
      <w:pPr>
        <w:pStyle w:val="Nagwek2"/>
        <w:jc w:val="center"/>
        <w:rPr>
          <w:color w:val="auto"/>
        </w:rPr>
      </w:pPr>
      <w:r>
        <w:rPr>
          <w:color w:val="auto"/>
        </w:rPr>
        <w:t>Ocena ofert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1. Oceny ofert dokona Komisja powołana przez </w:t>
      </w:r>
      <w:r w:rsidR="002439DB">
        <w:rPr>
          <w:rFonts w:ascii="Times New Roman" w:hAnsi="Times New Roman" w:cs="Times New Roman"/>
          <w:bCs/>
          <w:color w:val="211D1E"/>
          <w:sz w:val="24"/>
          <w:szCs w:val="24"/>
        </w:rPr>
        <w:t>Wójt Gminy Jastków.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2. Ocena ofert zostanie dokonana w terminie 3 dni od zakończenia naboru.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3.Komisja dokona oceny wniosków pod kątem formalnym i merytorycznym.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4. Ocena formalna wniosku jest oceną zero-jedynkową i dotyczy: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>) prawidłowości terminu złożen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>ia oferty,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b)  kompletności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 oferty i załączników, w tym złożenia oświadczeń będących częścią formularza oferty (załącznik nr 1),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>) zgodności typu oferenta z wymaganiami naboru,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>) podpisania Formularza oferty przez osobę/osoby uprawnione do reprezentowani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>a podmiotu,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) posiadania siedziby, filii lub oddziału na terenie </w:t>
      </w:r>
      <w:r w:rsidR="002439DB">
        <w:rPr>
          <w:rFonts w:ascii="Times New Roman" w:hAnsi="Times New Roman" w:cs="Times New Roman"/>
          <w:bCs/>
          <w:color w:val="211D1E"/>
          <w:sz w:val="24"/>
          <w:szCs w:val="24"/>
        </w:rPr>
        <w:t>powiatu lubelskiego ziemskiego bądź grodzkiego (m. Lublin)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5. Ocena merytoryczna odnosi się do następujących kryteriów: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  <w:highlight w:val="yellow"/>
        </w:rPr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lastRenderedPageBreak/>
        <w:t>a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) zgodność działalności Partnera z przedmiotem i celami projektu 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>(0-10pkt),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  <w:highlight w:val="yellow"/>
        </w:rPr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>) oferowany wkład Partnera w zakres projektu w postaci zasobów ludzkich, finansowych, technicznych zarówno na etapie przygotowania jak i realizacji projektu (0-10pkt),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) doświadczenie partnera w realizacji projektów z zakresu projektów 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>współfinansowanych ze środków EFS, w tym projektów edukacyjnych (0-10pkt.),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11D1E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Cs/>
          <w:color w:val="211D1E"/>
          <w:sz w:val="24"/>
          <w:szCs w:val="24"/>
        </w:rPr>
        <w:t>) koncepcja współpracy przy realizacji projektu (0-10 pkt).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6. Do realizacji projektu może zostać wybrany Oferent, który spełni wszystkie wymogi formalne oraz uzyska minimum 60% p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>unktów.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7. Każdy z członków komisji dokonuje indywidualnej oceny każdej oferty.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8. Ostateczną ocenę oferty stanowi średnia arytmetyczna z sumy punktów przyznanych łącznie przez członków Komisji.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9. Ostateczna decyzję o wyborze partnera podejmie </w:t>
      </w:r>
      <w:r w:rsidR="002439DB">
        <w:rPr>
          <w:rFonts w:ascii="Times New Roman" w:hAnsi="Times New Roman" w:cs="Times New Roman"/>
          <w:bCs/>
          <w:color w:val="211D1E"/>
          <w:sz w:val="24"/>
          <w:szCs w:val="24"/>
        </w:rPr>
        <w:t>Wójt Gminy Jastków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>.</w:t>
      </w:r>
    </w:p>
    <w:p w:rsidR="0089756B" w:rsidRDefault="00FB75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211D1E"/>
        </w:rPr>
        <w:t>9. I</w:t>
      </w:r>
      <w:r>
        <w:rPr>
          <w:rFonts w:ascii="Times New Roman" w:hAnsi="Times New Roman" w:cs="Times New Roman"/>
        </w:rPr>
        <w:t xml:space="preserve">nformacja o podmiotach wybranych do pełnienia funkcji partnera zostanie podana do publicznej wiadomości na stronie internetowej </w:t>
      </w:r>
      <w:r w:rsidR="002439DB">
        <w:rPr>
          <w:rFonts w:ascii="Times New Roman" w:hAnsi="Times New Roman" w:cs="Times New Roman"/>
        </w:rPr>
        <w:t>www.</w:t>
      </w:r>
      <w:proofErr w:type="gramStart"/>
      <w:r w:rsidR="002439DB">
        <w:rPr>
          <w:rFonts w:ascii="Times New Roman" w:hAnsi="Times New Roman" w:cs="Times New Roman"/>
        </w:rPr>
        <w:t>jastkow</w:t>
      </w:r>
      <w:proofErr w:type="gramEnd"/>
      <w:r w:rsidR="002439DB">
        <w:rPr>
          <w:rFonts w:ascii="Times New Roman" w:hAnsi="Times New Roman" w:cs="Times New Roman"/>
        </w:rPr>
        <w:t>.</w:t>
      </w:r>
      <w:proofErr w:type="gramStart"/>
      <w:r w:rsidR="002439DB">
        <w:rPr>
          <w:rFonts w:ascii="Times New Roman" w:hAnsi="Times New Roman" w:cs="Times New Roman"/>
        </w:rPr>
        <w:t>pl</w:t>
      </w:r>
      <w:proofErr w:type="gramEnd"/>
    </w:p>
    <w:p w:rsidR="0089756B" w:rsidRDefault="00FB75FC">
      <w:pPr>
        <w:pStyle w:val="Nagwek2"/>
        <w:jc w:val="center"/>
        <w:rPr>
          <w:color w:val="auto"/>
        </w:rPr>
      </w:pPr>
      <w:r>
        <w:rPr>
          <w:color w:val="auto"/>
        </w:rPr>
        <w:t>§ 4</w:t>
      </w:r>
    </w:p>
    <w:p w:rsidR="0089756B" w:rsidRDefault="00FB75FC">
      <w:pPr>
        <w:pStyle w:val="Nagwek2"/>
        <w:jc w:val="center"/>
        <w:rPr>
          <w:color w:val="auto"/>
        </w:rPr>
      </w:pPr>
      <w:r>
        <w:rPr>
          <w:color w:val="auto"/>
        </w:rPr>
        <w:t xml:space="preserve">Postanowienia końcowe 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1. Gmina </w:t>
      </w:r>
      <w:r w:rsidR="002439DB">
        <w:rPr>
          <w:rFonts w:ascii="Times New Roman" w:hAnsi="Times New Roman" w:cs="Times New Roman"/>
          <w:bCs/>
          <w:color w:val="211D1E"/>
          <w:sz w:val="24"/>
          <w:szCs w:val="24"/>
        </w:rPr>
        <w:t>Jastków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 zastrzega sobie prawo do:</w:t>
      </w:r>
    </w:p>
    <w:p w:rsidR="0089756B" w:rsidRDefault="00FB75FC">
      <w:pPr>
        <w:pStyle w:val="Akapitzlist"/>
        <w:numPr>
          <w:ilvl w:val="0"/>
          <w:numId w:val="1"/>
        </w:numPr>
        <w:shd w:val="clear" w:color="auto" w:fill="FFFFFF"/>
        <w:spacing w:beforeAutospacing="1" w:after="0"/>
        <w:jc w:val="both"/>
        <w:rPr>
          <w:rFonts w:ascii="Times New Roman" w:hAnsi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211D1E"/>
          <w:sz w:val="24"/>
          <w:szCs w:val="24"/>
        </w:rPr>
        <w:t>negocjowania</w:t>
      </w:r>
      <w:proofErr w:type="gramEnd"/>
      <w:r>
        <w:rPr>
          <w:rFonts w:ascii="Times New Roman" w:hAnsi="Times New Roman"/>
          <w:bCs/>
          <w:color w:val="211D1E"/>
          <w:sz w:val="24"/>
          <w:szCs w:val="24"/>
        </w:rPr>
        <w:t xml:space="preserve"> z Oferentami waru</w:t>
      </w:r>
      <w:r>
        <w:rPr>
          <w:rFonts w:ascii="Times New Roman" w:hAnsi="Times New Roman"/>
          <w:bCs/>
          <w:color w:val="211D1E"/>
          <w:sz w:val="24"/>
          <w:szCs w:val="24"/>
        </w:rPr>
        <w:t>nków i kosztów realizacji zadań,</w:t>
      </w:r>
    </w:p>
    <w:p w:rsidR="0089756B" w:rsidRDefault="00FB75FC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211D1E"/>
          <w:sz w:val="24"/>
          <w:szCs w:val="24"/>
        </w:rPr>
        <w:t>odstąpienia</w:t>
      </w:r>
      <w:proofErr w:type="gramEnd"/>
      <w:r>
        <w:rPr>
          <w:rFonts w:ascii="Times New Roman" w:hAnsi="Times New Roman"/>
          <w:bCs/>
          <w:color w:val="211D1E"/>
          <w:sz w:val="24"/>
          <w:szCs w:val="24"/>
        </w:rPr>
        <w:t xml:space="preserve"> od naboru ofert bez podania przyczyny, </w:t>
      </w:r>
    </w:p>
    <w:p w:rsidR="0089756B" w:rsidRDefault="00FB75FC">
      <w:pPr>
        <w:pStyle w:val="Akapitzlist"/>
        <w:numPr>
          <w:ilvl w:val="0"/>
          <w:numId w:val="1"/>
        </w:numPr>
        <w:shd w:val="clear" w:color="auto" w:fill="FFFFFF"/>
        <w:spacing w:afterAutospacing="1"/>
        <w:jc w:val="both"/>
        <w:rPr>
          <w:rFonts w:ascii="Times New Roman" w:hAnsi="Times New Roman"/>
          <w:bCs/>
          <w:color w:val="211D1E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211D1E"/>
          <w:sz w:val="24"/>
          <w:szCs w:val="24"/>
        </w:rPr>
        <w:t>zamknięcia</w:t>
      </w:r>
      <w:proofErr w:type="gramEnd"/>
      <w:r>
        <w:rPr>
          <w:rFonts w:ascii="Times New Roman" w:hAnsi="Times New Roman"/>
          <w:bCs/>
          <w:color w:val="211D1E"/>
          <w:sz w:val="24"/>
          <w:szCs w:val="24"/>
        </w:rPr>
        <w:t xml:space="preserve"> naboru bez wyboru Partnera.</w:t>
      </w:r>
    </w:p>
    <w:p w:rsidR="0089756B" w:rsidRDefault="00FB75FC">
      <w:pPr>
        <w:shd w:val="clear" w:color="auto" w:fill="FFFFFF"/>
        <w:spacing w:beforeAutospacing="1" w:afterAutospacing="1" w:line="276" w:lineRule="auto"/>
        <w:jc w:val="both"/>
      </w:pPr>
      <w:r>
        <w:rPr>
          <w:rFonts w:ascii="Times New Roman" w:hAnsi="Times New Roman"/>
          <w:bCs/>
          <w:color w:val="211D1E"/>
          <w:sz w:val="24"/>
          <w:szCs w:val="24"/>
        </w:rPr>
        <w:t>2. Realizacja partnerskiego projektu nastąpi wyłącznie w przypadku otrzymania dofinansowania projektu z FEL 2021-2027.</w:t>
      </w:r>
    </w:p>
    <w:p w:rsidR="0089756B" w:rsidRDefault="0089756B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bCs/>
          <w:color w:val="211D1E"/>
          <w:sz w:val="24"/>
          <w:szCs w:val="24"/>
        </w:rPr>
      </w:pPr>
    </w:p>
    <w:p w:rsidR="0089756B" w:rsidRDefault="00FB75FC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Załącznik:</w:t>
      </w:r>
    </w:p>
    <w:p w:rsidR="0089756B" w:rsidRDefault="00FB75FC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1. Formularz oferty.</w:t>
      </w:r>
    </w:p>
    <w:p w:rsidR="0089756B" w:rsidRDefault="0089756B">
      <w:pPr>
        <w:shd w:val="clear" w:color="auto" w:fill="FFFFFF"/>
        <w:spacing w:beforeAutospacing="1" w:afterAutospacing="1" w:line="276" w:lineRule="auto"/>
        <w:jc w:val="both"/>
      </w:pPr>
    </w:p>
    <w:sectPr w:rsidR="0089756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2277"/>
    <w:multiLevelType w:val="multilevel"/>
    <w:tmpl w:val="B49419E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36920"/>
    <w:multiLevelType w:val="multilevel"/>
    <w:tmpl w:val="5D40DC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11039"/>
    <w:multiLevelType w:val="multilevel"/>
    <w:tmpl w:val="0E4499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6B"/>
    <w:rsid w:val="002439DB"/>
    <w:rsid w:val="0089756B"/>
    <w:rsid w:val="00F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5F9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C3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C3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48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486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486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486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Calibri" w:hAnsi="Times New Roman"/>
      <w:color w:val="auto"/>
      <w:sz w:val="24"/>
    </w:rPr>
  </w:style>
  <w:style w:type="character" w:customStyle="1" w:styleId="ListLabel2">
    <w:name w:val="ListLabel 2"/>
    <w:qFormat/>
    <w:rPr>
      <w:rFonts w:ascii="Times New Roman" w:eastAsia="Calibri" w:hAnsi="Times New Roman"/>
      <w:color w:val="auto"/>
      <w:sz w:val="24"/>
    </w:rPr>
  </w:style>
  <w:style w:type="character" w:customStyle="1" w:styleId="ListLabel3">
    <w:name w:val="ListLabel 3"/>
    <w:qFormat/>
    <w:rPr>
      <w:rFonts w:eastAsia="Calibri"/>
      <w:color w:val="auto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665F9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5665F9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486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48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48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5F9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C3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C3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48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486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486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486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Calibri" w:hAnsi="Times New Roman"/>
      <w:color w:val="auto"/>
      <w:sz w:val="24"/>
    </w:rPr>
  </w:style>
  <w:style w:type="character" w:customStyle="1" w:styleId="ListLabel2">
    <w:name w:val="ListLabel 2"/>
    <w:qFormat/>
    <w:rPr>
      <w:rFonts w:ascii="Times New Roman" w:eastAsia="Calibri" w:hAnsi="Times New Roman"/>
      <w:color w:val="auto"/>
      <w:sz w:val="24"/>
    </w:rPr>
  </w:style>
  <w:style w:type="character" w:customStyle="1" w:styleId="ListLabel3">
    <w:name w:val="ListLabel 3"/>
    <w:qFormat/>
    <w:rPr>
      <w:rFonts w:eastAsia="Calibri"/>
      <w:color w:val="auto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665F9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5665F9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486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48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48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Marciniak-Kućko</dc:creator>
  <cp:lastModifiedBy>Tylko nie popsujcie</cp:lastModifiedBy>
  <cp:revision>2</cp:revision>
  <dcterms:created xsi:type="dcterms:W3CDTF">2023-04-27T05:54:00Z</dcterms:created>
  <dcterms:modified xsi:type="dcterms:W3CDTF">2023-04-27T05:54:00Z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